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4650" w14:textId="77777777" w:rsidR="00A44030" w:rsidRPr="00DA503C" w:rsidRDefault="008D1104" w:rsidP="00A44030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UCLG Executive Bureau and 2014 International Festival of Business</w:t>
      </w:r>
      <w:r w:rsidR="007D4F75">
        <w:rPr>
          <w:rFonts w:ascii="Arial" w:hAnsi="Arial" w:cs="Arial"/>
          <w:sz w:val="28"/>
          <w:szCs w:val="28"/>
        </w:rPr>
        <w:t xml:space="preserve"> </w:t>
      </w:r>
    </w:p>
    <w:p w14:paraId="6B334651" w14:textId="77777777" w:rsidR="00DA65AE" w:rsidRPr="00DA503C" w:rsidRDefault="00DA65AE" w:rsidP="00DA503C">
      <w:pPr>
        <w:pStyle w:val="LGAItemNoHeading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B334652" w14:textId="77777777" w:rsidR="00A44030" w:rsidRDefault="00A44030" w:rsidP="00DA503C">
      <w:pPr>
        <w:pStyle w:val="LGAItemNoHeading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DA503C">
        <w:rPr>
          <w:rFonts w:ascii="Arial" w:hAnsi="Arial" w:cs="Arial"/>
          <w:sz w:val="22"/>
          <w:szCs w:val="22"/>
        </w:rPr>
        <w:t xml:space="preserve">Purpose of report </w:t>
      </w:r>
    </w:p>
    <w:p w14:paraId="6B334653" w14:textId="77777777" w:rsidR="00DA503C" w:rsidRPr="00DA503C" w:rsidRDefault="00DA503C" w:rsidP="00DA503C">
      <w:pPr>
        <w:pStyle w:val="LGAItemNoHeading"/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6B334654" w14:textId="77777777" w:rsidR="00A44030" w:rsidRPr="00DA503C" w:rsidRDefault="00DA503C" w:rsidP="00DA503C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information and comment.</w:t>
      </w:r>
    </w:p>
    <w:p w14:paraId="6B334655" w14:textId="77777777" w:rsidR="00A44030" w:rsidRPr="00DA503C" w:rsidRDefault="00A44030" w:rsidP="00DA503C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6B334656" w14:textId="77777777" w:rsidR="00A44030" w:rsidRDefault="00A44030" w:rsidP="00DA503C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DA503C">
        <w:rPr>
          <w:rFonts w:ascii="Arial" w:hAnsi="Arial" w:cs="Arial"/>
          <w:b/>
          <w:szCs w:val="22"/>
        </w:rPr>
        <w:t>Summary</w:t>
      </w:r>
    </w:p>
    <w:p w14:paraId="6B334657" w14:textId="77777777" w:rsidR="00DA503C" w:rsidRPr="00DA503C" w:rsidRDefault="00DA503C" w:rsidP="00DA503C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334658" w14:textId="77777777" w:rsidR="008D1104" w:rsidRDefault="008D1104" w:rsidP="008D1104">
      <w:pPr>
        <w:pStyle w:val="NormalWeb"/>
        <w:spacing w:before="0" w:after="0"/>
        <w:rPr>
          <w:rFonts w:ascii="Arial" w:hAnsi="Arial" w:cs="Arial"/>
          <w:sz w:val="22"/>
          <w:szCs w:val="22"/>
          <w:lang w:val="en"/>
        </w:rPr>
      </w:pPr>
      <w:r w:rsidRPr="006B1926">
        <w:rPr>
          <w:rFonts w:ascii="Arial" w:hAnsi="Arial" w:cs="Arial"/>
          <w:sz w:val="22"/>
          <w:szCs w:val="22"/>
          <w:lang w:val="en"/>
        </w:rPr>
        <w:t xml:space="preserve">This report </w:t>
      </w:r>
      <w:r>
        <w:rPr>
          <w:rFonts w:ascii="Arial" w:hAnsi="Arial" w:cs="Arial"/>
          <w:sz w:val="22"/>
          <w:szCs w:val="22"/>
          <w:lang w:val="en"/>
        </w:rPr>
        <w:t xml:space="preserve">provides an update on the LGA’s engagement with a unique international local government event being held in the UK in June of this year. </w:t>
      </w:r>
    </w:p>
    <w:p w14:paraId="6B334659" w14:textId="77777777" w:rsidR="00A44030" w:rsidRPr="00DA503C" w:rsidRDefault="00A44030" w:rsidP="00DA503C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B33465A" w14:textId="77777777" w:rsidR="00A44030" w:rsidRPr="00DA503C" w:rsidRDefault="00A44030" w:rsidP="00DA503C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A44030" w:rsidRPr="00DA503C" w14:paraId="6B334664" w14:textId="77777777">
        <w:tc>
          <w:tcPr>
            <w:tcW w:w="9157" w:type="dxa"/>
          </w:tcPr>
          <w:p w14:paraId="6B33465B" w14:textId="77777777" w:rsidR="00DA503C" w:rsidRDefault="00DA503C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B33465C" w14:textId="77777777" w:rsidR="00A44030" w:rsidRDefault="00A44030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A503C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6B33465D" w14:textId="77777777" w:rsidR="00DA503C" w:rsidRPr="00DA503C" w:rsidRDefault="00DA503C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B33465E" w14:textId="77777777" w:rsidR="007D4F75" w:rsidRDefault="007D4F75" w:rsidP="007D4F75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 are invited to</w:t>
            </w:r>
            <w:r w:rsidR="00250756">
              <w:rPr>
                <w:rFonts w:ascii="Arial" w:hAnsi="Arial" w:cs="Arial"/>
                <w:sz w:val="22"/>
                <w:szCs w:val="22"/>
              </w:rPr>
              <w:t xml:space="preserve"> discuss and provide comment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33465F" w14:textId="77777777" w:rsidR="00A44030" w:rsidRPr="00DA503C" w:rsidRDefault="00A44030" w:rsidP="00DA503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6B334660" w14:textId="77777777" w:rsidR="00A44030" w:rsidRDefault="00A44030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DA503C">
              <w:rPr>
                <w:rFonts w:ascii="Arial" w:hAnsi="Arial" w:cs="Arial"/>
                <w:b/>
                <w:szCs w:val="22"/>
              </w:rPr>
              <w:t>Action</w:t>
            </w:r>
          </w:p>
          <w:p w14:paraId="6B334661" w14:textId="77777777" w:rsidR="00DA503C" w:rsidRPr="00DA503C" w:rsidRDefault="00DA503C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6B334662" w14:textId="77777777" w:rsidR="00A44030" w:rsidRPr="00DA503C" w:rsidRDefault="00A44030" w:rsidP="00DA503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DA503C">
              <w:rPr>
                <w:rFonts w:ascii="Arial" w:hAnsi="Arial" w:cs="Arial"/>
                <w:szCs w:val="22"/>
              </w:rPr>
              <w:t>Officers to take actions as directed.</w:t>
            </w:r>
          </w:p>
          <w:p w14:paraId="6B334663" w14:textId="77777777" w:rsidR="00A44030" w:rsidRPr="00DA503C" w:rsidRDefault="00A44030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B334665" w14:textId="77777777" w:rsidR="00A44030" w:rsidRDefault="00A44030" w:rsidP="00DA503C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27B024AC" w14:textId="77777777" w:rsidR="00F54B0F" w:rsidRDefault="00F54B0F" w:rsidP="00DA503C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2B7BA08B" w14:textId="77777777" w:rsidR="00F54B0F" w:rsidRPr="00DA503C" w:rsidRDefault="00F54B0F" w:rsidP="00DA503C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tbl>
      <w:tblPr>
        <w:tblW w:w="11589" w:type="dxa"/>
        <w:tblLook w:val="01E0" w:firstRow="1" w:lastRow="1" w:firstColumn="1" w:lastColumn="1" w:noHBand="0" w:noVBand="0"/>
      </w:tblPr>
      <w:tblGrid>
        <w:gridCol w:w="11805"/>
      </w:tblGrid>
      <w:tr w:rsidR="00D52931" w:rsidRPr="00B565FB" w14:paraId="6B334674" w14:textId="77777777">
        <w:trPr>
          <w:trHeight w:val="2256"/>
        </w:trPr>
        <w:tc>
          <w:tcPr>
            <w:tcW w:w="11589" w:type="dxa"/>
            <w:shd w:val="clear" w:color="auto" w:fill="auto"/>
          </w:tcPr>
          <w:tbl>
            <w:tblPr>
              <w:tblW w:w="11589" w:type="dxa"/>
              <w:tblLook w:val="01E0" w:firstRow="1" w:lastRow="1" w:firstColumn="1" w:lastColumn="1" w:noHBand="0" w:noVBand="0"/>
            </w:tblPr>
            <w:tblGrid>
              <w:gridCol w:w="6804"/>
              <w:gridCol w:w="4785"/>
            </w:tblGrid>
            <w:tr w:rsidR="00DA503C" w:rsidRPr="006C1BCE" w14:paraId="6B334668" w14:textId="77777777" w:rsidTr="00F54B0F">
              <w:tc>
                <w:tcPr>
                  <w:tcW w:w="6804" w:type="dxa"/>
                  <w:shd w:val="clear" w:color="auto" w:fill="auto"/>
                </w:tcPr>
                <w:p w14:paraId="6B334666" w14:textId="40CAC7F7" w:rsidR="00DA503C" w:rsidRPr="006C1BCE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b/>
                      <w:szCs w:val="22"/>
                    </w:rPr>
                  </w:pPr>
                  <w:r w:rsidRPr="006C1BCE">
                    <w:rPr>
                      <w:rFonts w:ascii="Arial" w:hAnsi="Arial" w:cs="Arial"/>
                      <w:b/>
                      <w:szCs w:val="22"/>
                    </w:rPr>
                    <w:t xml:space="preserve">Contact officer: </w:t>
                  </w:r>
                  <w:r w:rsidR="00F54B0F">
                    <w:rPr>
                      <w:rFonts w:ascii="Arial" w:hAnsi="Arial" w:cs="Arial"/>
                      <w:b/>
                      <w:szCs w:val="22"/>
                    </w:rPr>
                    <w:t xml:space="preserve">       </w:t>
                  </w:r>
                  <w:r w:rsidRPr="00030572">
                    <w:rPr>
                      <w:rFonts w:ascii="Arial" w:hAnsi="Arial" w:cs="Arial"/>
                      <w:szCs w:val="22"/>
                    </w:rPr>
                    <w:t>Ivor Wells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B334667" w14:textId="77777777" w:rsidR="00DA503C" w:rsidRPr="00030572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DA503C" w:rsidRPr="008E3BB5" w14:paraId="6B33466B" w14:textId="77777777" w:rsidTr="00F54B0F">
              <w:tc>
                <w:tcPr>
                  <w:tcW w:w="6804" w:type="dxa"/>
                  <w:shd w:val="clear" w:color="auto" w:fill="auto"/>
                </w:tcPr>
                <w:p w14:paraId="6B334669" w14:textId="3E6635E8" w:rsidR="00DA503C" w:rsidRPr="008E3BB5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b/>
                      <w:szCs w:val="22"/>
                    </w:rPr>
                  </w:pPr>
                  <w:r w:rsidRPr="008E3BB5">
                    <w:rPr>
                      <w:rFonts w:ascii="Arial" w:hAnsi="Arial" w:cs="Arial"/>
                      <w:b/>
                      <w:szCs w:val="22"/>
                    </w:rPr>
                    <w:t>Position: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="00F54B0F">
                    <w:rPr>
                      <w:rFonts w:ascii="Arial" w:hAnsi="Arial" w:cs="Arial"/>
                      <w:b/>
                      <w:szCs w:val="22"/>
                    </w:rPr>
                    <w:t xml:space="preserve">                  </w:t>
                  </w:r>
                  <w:r w:rsidRPr="00DA503C">
                    <w:rPr>
                      <w:rFonts w:ascii="Arial" w:hAnsi="Arial" w:cs="Arial"/>
                      <w:szCs w:val="22"/>
                    </w:rPr>
                    <w:t>Growth and International</w:t>
                  </w:r>
                  <w:r>
                    <w:rPr>
                      <w:rFonts w:ascii="Arial" w:hAnsi="Arial" w:cs="Arial"/>
                      <w:szCs w:val="22"/>
                    </w:rPr>
                    <w:t xml:space="preserve"> Adviser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B33466A" w14:textId="77777777" w:rsidR="00DA503C" w:rsidRPr="00030572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DA503C" w:rsidRPr="008E3BB5" w14:paraId="6B33466E" w14:textId="77777777" w:rsidTr="00F54B0F">
              <w:tc>
                <w:tcPr>
                  <w:tcW w:w="6804" w:type="dxa"/>
                  <w:shd w:val="clear" w:color="auto" w:fill="auto"/>
                </w:tcPr>
                <w:p w14:paraId="6B33466C" w14:textId="1B32DF08" w:rsidR="00DA503C" w:rsidRPr="008E3BB5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b/>
                      <w:szCs w:val="22"/>
                    </w:rPr>
                  </w:pPr>
                  <w:r w:rsidRPr="008E3BB5">
                    <w:rPr>
                      <w:rFonts w:ascii="Arial" w:hAnsi="Arial" w:cs="Arial"/>
                      <w:b/>
                      <w:szCs w:val="22"/>
                    </w:rPr>
                    <w:t>Phone no:</w:t>
                  </w:r>
                  <w:r>
                    <w:rPr>
                      <w:rFonts w:ascii="Arial" w:hAnsi="Arial" w:cs="Arial"/>
                      <w:b/>
                      <w:szCs w:val="22"/>
                    </w:rPr>
                    <w:t xml:space="preserve"> </w:t>
                  </w:r>
                  <w:r w:rsidR="00F54B0F">
                    <w:rPr>
                      <w:rFonts w:ascii="Arial" w:hAnsi="Arial" w:cs="Arial"/>
                      <w:b/>
                      <w:szCs w:val="22"/>
                    </w:rPr>
                    <w:t xml:space="preserve">                </w:t>
                  </w:r>
                  <w:r w:rsidRPr="00030572">
                    <w:rPr>
                      <w:rFonts w:ascii="Arial" w:hAnsi="Arial" w:cs="Arial"/>
                      <w:szCs w:val="22"/>
                    </w:rPr>
                    <w:t>0207 664 3119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14:paraId="6B33466D" w14:textId="77777777" w:rsidR="00DA503C" w:rsidRPr="00030572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DA503C" w:rsidRPr="00B565FB" w14:paraId="6B334672" w14:textId="77777777" w:rsidTr="00F54B0F">
              <w:trPr>
                <w:trHeight w:val="68"/>
              </w:trPr>
              <w:tc>
                <w:tcPr>
                  <w:tcW w:w="6804" w:type="dxa"/>
                  <w:shd w:val="clear" w:color="auto" w:fill="auto"/>
                </w:tcPr>
                <w:p w14:paraId="6B33466F" w14:textId="09A2E590" w:rsidR="00DA503C" w:rsidRPr="00535CC3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b/>
                      <w:szCs w:val="22"/>
                      <w:lang w:val="fr-FR"/>
                    </w:rPr>
                  </w:pPr>
                  <w:r w:rsidRPr="00535CC3">
                    <w:rPr>
                      <w:rFonts w:ascii="Arial" w:hAnsi="Arial" w:cs="Arial"/>
                      <w:b/>
                      <w:szCs w:val="22"/>
                      <w:lang w:val="fr-FR"/>
                    </w:rPr>
                    <w:t xml:space="preserve">E-mail: </w:t>
                  </w:r>
                  <w:r w:rsidR="00F54B0F">
                    <w:rPr>
                      <w:rFonts w:ascii="Arial" w:hAnsi="Arial" w:cs="Arial"/>
                      <w:b/>
                      <w:szCs w:val="22"/>
                      <w:lang w:val="fr-FR"/>
                    </w:rPr>
                    <w:t xml:space="preserve">                     </w:t>
                  </w:r>
                  <w:r w:rsidR="00B565FB">
                    <w:fldChar w:fldCharType="begin"/>
                  </w:r>
                  <w:r w:rsidR="00B565FB" w:rsidRPr="00B565FB">
                    <w:rPr>
                      <w:lang w:val="fr-FR"/>
                    </w:rPr>
                    <w:instrText xml:space="preserve"> HYPERLINK "mailto:ivor.wells@local.gov.uk" </w:instrText>
                  </w:r>
                  <w:r w:rsidR="00B565FB">
                    <w:fldChar w:fldCharType="separate"/>
                  </w:r>
                  <w:r w:rsidRPr="00535CC3">
                    <w:rPr>
                      <w:rStyle w:val="Hyperlink"/>
                      <w:rFonts w:ascii="Arial" w:hAnsi="Arial" w:cs="Arial"/>
                      <w:szCs w:val="22"/>
                      <w:lang w:val="fr-FR"/>
                    </w:rPr>
                    <w:t>ivor.wells@local.gov.uk</w:t>
                  </w:r>
                  <w:r w:rsidR="00B565FB">
                    <w:rPr>
                      <w:rStyle w:val="Hyperlink"/>
                      <w:rFonts w:ascii="Arial" w:hAnsi="Arial" w:cs="Arial"/>
                      <w:szCs w:val="22"/>
                      <w:lang w:val="fr-FR"/>
                    </w:rPr>
                    <w:fldChar w:fldCharType="end"/>
                  </w:r>
                </w:p>
                <w:p w14:paraId="6B334670" w14:textId="77777777" w:rsidR="00DA503C" w:rsidRPr="00535CC3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b/>
                      <w:szCs w:val="22"/>
                      <w:lang w:val="fr-FR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6B334671" w14:textId="77777777" w:rsidR="00DA503C" w:rsidRPr="00535CC3" w:rsidRDefault="00DA503C" w:rsidP="00162B62">
                  <w:pPr>
                    <w:pStyle w:val="MainText"/>
                    <w:spacing w:after="120" w:line="240" w:lineRule="auto"/>
                    <w:rPr>
                      <w:rFonts w:ascii="Arial" w:hAnsi="Arial" w:cs="Arial"/>
                      <w:szCs w:val="22"/>
                      <w:lang w:val="fr-FR"/>
                    </w:rPr>
                  </w:pPr>
                </w:p>
              </w:tc>
            </w:tr>
          </w:tbl>
          <w:p w14:paraId="6B334673" w14:textId="77777777" w:rsidR="00D52931" w:rsidRPr="00BD2B87" w:rsidRDefault="00D52931" w:rsidP="00DA503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  <w:lang w:val="fr-FR"/>
              </w:rPr>
            </w:pPr>
          </w:p>
        </w:tc>
      </w:tr>
    </w:tbl>
    <w:p w14:paraId="6B334675" w14:textId="77777777" w:rsidR="00A44030" w:rsidRPr="00BD2B87" w:rsidRDefault="00A44030">
      <w:pPr>
        <w:rPr>
          <w:rFonts w:ascii="Arial" w:hAnsi="Arial" w:cs="Arial"/>
          <w:b/>
          <w:bCs/>
          <w:lang w:val="fr-FR"/>
        </w:rPr>
      </w:pPr>
      <w:r w:rsidRPr="00BD2B87">
        <w:rPr>
          <w:rFonts w:ascii="Arial" w:hAnsi="Arial" w:cs="Arial"/>
          <w:b/>
          <w:bCs/>
          <w:lang w:val="fr-FR"/>
        </w:rPr>
        <w:br w:type="page"/>
      </w:r>
    </w:p>
    <w:p w14:paraId="0D8DFD16" w14:textId="77777777" w:rsidR="00F54B0F" w:rsidRPr="00DA503C" w:rsidRDefault="00F54B0F" w:rsidP="00F54B0F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UCLG Executive Bureau and 2014 International Festival of Business </w:t>
      </w:r>
    </w:p>
    <w:p w14:paraId="6B334677" w14:textId="77777777" w:rsidR="00726A48" w:rsidRPr="00250756" w:rsidRDefault="00726A48" w:rsidP="008D1104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7143DA9E" w14:textId="77777777" w:rsidR="00F54B0F" w:rsidRDefault="00F54B0F" w:rsidP="008D1104">
      <w:pPr>
        <w:pStyle w:val="NormalWeb"/>
        <w:spacing w:before="0" w:after="0"/>
        <w:rPr>
          <w:rFonts w:ascii="Arial" w:hAnsi="Arial" w:cs="Arial"/>
          <w:b/>
          <w:i/>
          <w:sz w:val="22"/>
          <w:szCs w:val="22"/>
          <w:lang w:val="en"/>
        </w:rPr>
      </w:pPr>
    </w:p>
    <w:p w14:paraId="6B334678" w14:textId="77777777" w:rsidR="008D1104" w:rsidRPr="00F54B0F" w:rsidRDefault="008D1104" w:rsidP="008D1104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"/>
        </w:rPr>
      </w:pPr>
      <w:r w:rsidRPr="00F54B0F">
        <w:rPr>
          <w:rFonts w:ascii="Arial" w:hAnsi="Arial" w:cs="Arial"/>
          <w:b/>
          <w:sz w:val="22"/>
          <w:szCs w:val="22"/>
          <w:lang w:val="en"/>
        </w:rPr>
        <w:t>UCLG Executive Bureau</w:t>
      </w:r>
    </w:p>
    <w:p w14:paraId="6B334679" w14:textId="77777777" w:rsidR="008D1104" w:rsidRPr="00F54B0F" w:rsidRDefault="008D1104" w:rsidP="008D1104">
      <w:pPr>
        <w:pStyle w:val="NormalWeb"/>
        <w:spacing w:before="0" w:after="0"/>
        <w:rPr>
          <w:rFonts w:ascii="Arial" w:hAnsi="Arial" w:cs="Arial"/>
          <w:sz w:val="22"/>
          <w:szCs w:val="22"/>
          <w:lang w:val="en"/>
        </w:rPr>
      </w:pPr>
    </w:p>
    <w:p w14:paraId="6B33467A" w14:textId="757F5CB5" w:rsidR="008D1104" w:rsidRPr="00F54B0F" w:rsidRDefault="008D1104" w:rsidP="00F54B0F">
      <w:pPr>
        <w:pStyle w:val="NormalWeb"/>
        <w:numPr>
          <w:ilvl w:val="0"/>
          <w:numId w:val="25"/>
        </w:numPr>
        <w:spacing w:before="0" w:after="0"/>
        <w:rPr>
          <w:rStyle w:val="Strong"/>
          <w:rFonts w:ascii="Arial" w:eastAsiaTheme="majorEastAsia" w:hAnsi="Arial" w:cs="Arial"/>
          <w:b w:val="0"/>
          <w:sz w:val="22"/>
          <w:szCs w:val="22"/>
        </w:rPr>
      </w:pP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>The LGA is a member of United Cities &amp; Local Governments (UCLG), the international body representing local government at the global level. The 2014 Executive Bureau of UCLG is being hosted by the city of Liverpool from 17-19 June this year.</w:t>
      </w:r>
      <w:r w:rsidR="001F3528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 xml:space="preserve"> </w:t>
      </w: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 xml:space="preserve"> </w:t>
      </w:r>
      <w:r w:rsidR="00250756"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 xml:space="preserve">It will be the </w:t>
      </w: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>first time the United Kingdom has hosted a global gathering of local government leaders on this scale.</w:t>
      </w:r>
    </w:p>
    <w:p w14:paraId="6B33467B" w14:textId="77777777" w:rsidR="008D1104" w:rsidRPr="00F54B0F" w:rsidRDefault="008D1104" w:rsidP="008D1104">
      <w:pPr>
        <w:pStyle w:val="NormalWeb"/>
        <w:spacing w:before="0" w:after="0"/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</w:pPr>
    </w:p>
    <w:p w14:paraId="6B33467C" w14:textId="77777777" w:rsidR="008D1104" w:rsidRPr="00F54B0F" w:rsidRDefault="008D1104" w:rsidP="008D1104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"/>
        </w:rPr>
      </w:pPr>
      <w:r w:rsidRPr="00F54B0F">
        <w:rPr>
          <w:rFonts w:ascii="Arial" w:hAnsi="Arial" w:cs="Arial"/>
          <w:b/>
          <w:sz w:val="22"/>
          <w:szCs w:val="22"/>
          <w:lang w:val="en"/>
        </w:rPr>
        <w:t>2014 International Festival of Business</w:t>
      </w:r>
    </w:p>
    <w:p w14:paraId="6B33467D" w14:textId="77777777" w:rsidR="008D1104" w:rsidRPr="00F54B0F" w:rsidRDefault="008D1104" w:rsidP="008D1104">
      <w:pPr>
        <w:pStyle w:val="NormalWeb"/>
        <w:spacing w:before="0" w:after="0"/>
        <w:rPr>
          <w:rStyle w:val="Strong"/>
          <w:rFonts w:ascii="Arial" w:eastAsiaTheme="majorEastAsia" w:hAnsi="Arial" w:cs="Arial"/>
          <w:sz w:val="22"/>
          <w:szCs w:val="22"/>
          <w:lang w:val="en"/>
        </w:rPr>
      </w:pPr>
    </w:p>
    <w:p w14:paraId="6B33467E" w14:textId="77777777" w:rsidR="00250756" w:rsidRPr="00F54B0F" w:rsidRDefault="008D1104" w:rsidP="00F54B0F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</w:rPr>
      </w:pP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 xml:space="preserve">The UCLG meetings in Liverpool have been arranged to coincide with the International Festival of Business which is also being hosted by the city of Liverpool. </w:t>
      </w:r>
      <w:r w:rsidRPr="00F54B0F">
        <w:rPr>
          <w:rFonts w:ascii="Arial" w:hAnsi="Arial" w:cs="Arial"/>
          <w:sz w:val="22"/>
          <w:szCs w:val="22"/>
        </w:rPr>
        <w:t xml:space="preserve">The 50-day festival is a key part of the government's target of rebalancing the economy and achieving its export and investment </w:t>
      </w: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>objectives</w:t>
      </w:r>
      <w:r w:rsidRPr="00F54B0F">
        <w:rPr>
          <w:rFonts w:ascii="Arial" w:hAnsi="Arial" w:cs="Arial"/>
          <w:sz w:val="22"/>
          <w:szCs w:val="22"/>
        </w:rPr>
        <w:t xml:space="preserve">. </w:t>
      </w:r>
    </w:p>
    <w:p w14:paraId="6B33467F" w14:textId="77777777" w:rsidR="00250756" w:rsidRPr="00F54B0F" w:rsidRDefault="00250756" w:rsidP="008D1104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6B334680" w14:textId="77777777" w:rsidR="008D1104" w:rsidRPr="00F54B0F" w:rsidRDefault="008D1104" w:rsidP="00F54B0F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 xml:space="preserve">Running across seven weeks in June and July and will attract business delegates and trade intermediaries from around the world and will be the largest global concentration of business events </w:t>
      </w: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>during</w:t>
      </w:r>
      <w:r w:rsidRPr="00F54B0F">
        <w:rPr>
          <w:rFonts w:ascii="Arial" w:hAnsi="Arial" w:cs="Arial"/>
          <w:sz w:val="22"/>
          <w:szCs w:val="22"/>
        </w:rPr>
        <w:t xml:space="preserve"> 2014. It will put on more than 150 business-focused events spanning themes such as cities, enterprise &amp; urban business, low carbon and renewables, manufacturing, science and technology. </w:t>
      </w:r>
    </w:p>
    <w:p w14:paraId="6B334681" w14:textId="77777777" w:rsidR="008D1104" w:rsidRPr="00F54B0F" w:rsidRDefault="008D1104" w:rsidP="008D1104">
      <w:pPr>
        <w:spacing w:after="0" w:line="240" w:lineRule="auto"/>
        <w:rPr>
          <w:rFonts w:ascii="Arial" w:eastAsia="Times New Roman" w:hAnsi="Arial" w:cs="Arial"/>
          <w:b/>
          <w:sz w:val="22"/>
          <w:szCs w:val="22"/>
        </w:rPr>
      </w:pPr>
    </w:p>
    <w:p w14:paraId="6B334682" w14:textId="77777777" w:rsidR="008D1104" w:rsidRPr="00F54B0F" w:rsidRDefault="008D1104" w:rsidP="00F54B0F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"/>
        </w:rPr>
      </w:pPr>
      <w:r w:rsidRPr="00F54B0F">
        <w:rPr>
          <w:rFonts w:ascii="Arial" w:hAnsi="Arial" w:cs="Arial"/>
          <w:b/>
          <w:sz w:val="22"/>
          <w:szCs w:val="22"/>
          <w:lang w:val="en"/>
        </w:rPr>
        <w:t>Global Leaders’ Summit</w:t>
      </w:r>
    </w:p>
    <w:p w14:paraId="6B334683" w14:textId="77777777" w:rsidR="008D1104" w:rsidRPr="00F54B0F" w:rsidRDefault="008D1104" w:rsidP="008D1104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</w:p>
    <w:p w14:paraId="6B334684" w14:textId="77777777" w:rsidR="008D1104" w:rsidRPr="00F54B0F" w:rsidRDefault="008D1104" w:rsidP="00F54B0F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  <w:lang w:eastAsia="en-US"/>
        </w:rPr>
      </w:pPr>
      <w:r w:rsidRPr="00F54B0F">
        <w:rPr>
          <w:rFonts w:ascii="Arial" w:hAnsi="Arial" w:cs="Arial"/>
          <w:sz w:val="22"/>
          <w:szCs w:val="22"/>
        </w:rPr>
        <w:t xml:space="preserve">One of the highlights of the International Festival of Business will be the Global City Leaders’ Summit, </w:t>
      </w:r>
      <w:r w:rsidRPr="00F54B0F">
        <w:rPr>
          <w:rStyle w:val="Strong"/>
          <w:rFonts w:ascii="Arial" w:eastAsiaTheme="majorEastAsia" w:hAnsi="Arial" w:cs="Arial"/>
          <w:b w:val="0"/>
          <w:sz w:val="22"/>
          <w:szCs w:val="22"/>
          <w:lang w:val="en"/>
        </w:rPr>
        <w:t>sponsored</w:t>
      </w:r>
      <w:r w:rsidRPr="00F54B0F">
        <w:rPr>
          <w:rFonts w:ascii="Arial" w:hAnsi="Arial" w:cs="Arial"/>
          <w:sz w:val="22"/>
          <w:szCs w:val="22"/>
        </w:rPr>
        <w:t xml:space="preserve"> by BT, where more than two hundred city leaders from around the world will come together to tackle a common challenge; generating sustainable economic growth in an age of austerity. Speakers will include Bruce Katz, Vice President of the Brookings Institution and the </w:t>
      </w:r>
      <w:proofErr w:type="spellStart"/>
      <w:proofErr w:type="gramStart"/>
      <w:r w:rsidRPr="00F54B0F">
        <w:rPr>
          <w:rFonts w:ascii="Arial" w:hAnsi="Arial" w:cs="Arial"/>
          <w:sz w:val="22"/>
          <w:szCs w:val="22"/>
        </w:rPr>
        <w:t>Rt</w:t>
      </w:r>
      <w:proofErr w:type="spellEnd"/>
      <w:proofErr w:type="gramEnd"/>
      <w:r w:rsidRPr="00F54B0F">
        <w:rPr>
          <w:rFonts w:ascii="Arial" w:hAnsi="Arial" w:cs="Arial"/>
          <w:sz w:val="22"/>
          <w:szCs w:val="22"/>
        </w:rPr>
        <w:t>, Hon. Greg Clark, Minister for Cities, Joe Anderson OBE, Mayor of Liverpool and BT Group Plc CEO, Gavin Patterson.</w:t>
      </w:r>
    </w:p>
    <w:p w14:paraId="6B334685" w14:textId="77777777" w:rsidR="008D1104" w:rsidRPr="00F54B0F" w:rsidRDefault="008D1104" w:rsidP="008D1104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B334686" w14:textId="77777777" w:rsidR="004C1DAF" w:rsidRPr="00F54B0F" w:rsidRDefault="008D1104" w:rsidP="00F54B0F">
      <w:pPr>
        <w:pStyle w:val="NormalWeb"/>
        <w:spacing w:before="0" w:after="0"/>
        <w:rPr>
          <w:rFonts w:ascii="Arial" w:hAnsi="Arial" w:cs="Arial"/>
          <w:b/>
          <w:sz w:val="22"/>
          <w:szCs w:val="22"/>
          <w:lang w:val="en"/>
        </w:rPr>
      </w:pPr>
      <w:r w:rsidRPr="00F54B0F">
        <w:rPr>
          <w:rFonts w:ascii="Arial" w:hAnsi="Arial" w:cs="Arial"/>
          <w:b/>
          <w:sz w:val="22"/>
          <w:szCs w:val="22"/>
          <w:lang w:val="en"/>
        </w:rPr>
        <w:t>LGA engagement</w:t>
      </w:r>
    </w:p>
    <w:p w14:paraId="6B334687" w14:textId="77777777" w:rsidR="004C1DAF" w:rsidRPr="00F54B0F" w:rsidRDefault="004C1DAF" w:rsidP="008D1104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1CEF887" w14:textId="66774DA5" w:rsidR="00F54B0F" w:rsidRPr="00F54B0F" w:rsidRDefault="008D1104" w:rsidP="008D1104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 xml:space="preserve">The LGA is represented on the UCLG Executive Bureau by the </w:t>
      </w:r>
      <w:r w:rsidR="00084ECB">
        <w:rPr>
          <w:rFonts w:ascii="Arial" w:hAnsi="Arial" w:cs="Arial"/>
          <w:sz w:val="22"/>
          <w:szCs w:val="22"/>
        </w:rPr>
        <w:t xml:space="preserve">Deputy </w:t>
      </w:r>
      <w:r w:rsidRPr="00F54B0F">
        <w:rPr>
          <w:rFonts w:ascii="Arial" w:hAnsi="Arial" w:cs="Arial"/>
          <w:sz w:val="22"/>
          <w:szCs w:val="22"/>
        </w:rPr>
        <w:t xml:space="preserve">Chair of the European &amp; International Board, Cllr Richard Kemp. As this global event is being held in the UK for the first time, the </w:t>
      </w:r>
      <w:r w:rsidR="00250756" w:rsidRPr="00F54B0F">
        <w:rPr>
          <w:rFonts w:ascii="Arial" w:hAnsi="Arial" w:cs="Arial"/>
          <w:sz w:val="22"/>
          <w:szCs w:val="22"/>
        </w:rPr>
        <w:t xml:space="preserve">Chairman of the LGA has been invited to </w:t>
      </w:r>
      <w:r w:rsidR="00775717" w:rsidRPr="00F54B0F">
        <w:rPr>
          <w:rFonts w:ascii="Arial" w:hAnsi="Arial" w:cs="Arial"/>
          <w:sz w:val="22"/>
          <w:szCs w:val="22"/>
        </w:rPr>
        <w:t>address the Executive Bureau. This will be a chance</w:t>
      </w:r>
      <w:r w:rsidR="00250756" w:rsidRPr="00F54B0F">
        <w:rPr>
          <w:rFonts w:ascii="Arial" w:hAnsi="Arial" w:cs="Arial"/>
          <w:sz w:val="22"/>
          <w:szCs w:val="22"/>
        </w:rPr>
        <w:t xml:space="preserve"> to showcase </w:t>
      </w:r>
      <w:r w:rsidR="00775717" w:rsidRPr="00F54B0F">
        <w:rPr>
          <w:rFonts w:ascii="Arial" w:hAnsi="Arial" w:cs="Arial"/>
          <w:sz w:val="22"/>
          <w:szCs w:val="22"/>
        </w:rPr>
        <w:t xml:space="preserve">UK local government as well as the LGA’s </w:t>
      </w:r>
      <w:r w:rsidR="00775717" w:rsidRPr="00F809C2">
        <w:rPr>
          <w:rFonts w:ascii="Arial" w:hAnsi="Arial" w:cs="Arial"/>
          <w:i/>
          <w:sz w:val="22"/>
          <w:szCs w:val="22"/>
        </w:rPr>
        <w:t>Rewiring</w:t>
      </w:r>
      <w:r w:rsidR="00775717" w:rsidRPr="00F54B0F">
        <w:rPr>
          <w:rFonts w:ascii="Arial" w:hAnsi="Arial" w:cs="Arial"/>
          <w:sz w:val="22"/>
          <w:szCs w:val="22"/>
        </w:rPr>
        <w:t xml:space="preserve"> campaign. </w:t>
      </w:r>
      <w:r w:rsidR="00250756" w:rsidRPr="00F54B0F">
        <w:rPr>
          <w:rFonts w:ascii="Arial" w:hAnsi="Arial" w:cs="Arial"/>
          <w:sz w:val="22"/>
          <w:szCs w:val="22"/>
        </w:rPr>
        <w:t xml:space="preserve"> </w:t>
      </w:r>
    </w:p>
    <w:p w14:paraId="39E16F8A" w14:textId="77777777" w:rsidR="00F54B0F" w:rsidRPr="00F54B0F" w:rsidRDefault="00F54B0F" w:rsidP="00F54B0F">
      <w:pPr>
        <w:pStyle w:val="NormalWeb"/>
        <w:spacing w:before="0" w:after="0"/>
        <w:ind w:left="360"/>
        <w:rPr>
          <w:rFonts w:ascii="Arial" w:hAnsi="Arial" w:cs="Arial"/>
          <w:sz w:val="22"/>
          <w:szCs w:val="22"/>
        </w:rPr>
      </w:pPr>
    </w:p>
    <w:p w14:paraId="5E3B5A84" w14:textId="5D0DA8FA" w:rsidR="00F54B0F" w:rsidRPr="00F54B0F" w:rsidRDefault="008D1104" w:rsidP="00F54B0F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 xml:space="preserve">The </w:t>
      </w:r>
      <w:r w:rsidR="00250756" w:rsidRPr="00F54B0F">
        <w:rPr>
          <w:rFonts w:ascii="Arial" w:hAnsi="Arial" w:cs="Arial"/>
          <w:sz w:val="22"/>
          <w:szCs w:val="22"/>
        </w:rPr>
        <w:t xml:space="preserve">LGA’s </w:t>
      </w:r>
      <w:r w:rsidRPr="00F54B0F">
        <w:rPr>
          <w:rFonts w:ascii="Arial" w:hAnsi="Arial" w:cs="Arial"/>
          <w:sz w:val="22"/>
          <w:szCs w:val="22"/>
        </w:rPr>
        <w:t xml:space="preserve">Leadership Centre </w:t>
      </w:r>
      <w:r w:rsidR="00250756" w:rsidRPr="00F54B0F">
        <w:rPr>
          <w:rFonts w:ascii="Arial" w:hAnsi="Arial" w:cs="Arial"/>
          <w:sz w:val="22"/>
          <w:szCs w:val="22"/>
        </w:rPr>
        <w:t xml:space="preserve">will </w:t>
      </w:r>
      <w:r w:rsidRPr="00F54B0F">
        <w:rPr>
          <w:rFonts w:ascii="Arial" w:hAnsi="Arial" w:cs="Arial"/>
          <w:sz w:val="22"/>
          <w:szCs w:val="22"/>
        </w:rPr>
        <w:t xml:space="preserve">also </w:t>
      </w:r>
      <w:r w:rsidR="00250756" w:rsidRPr="00F54B0F">
        <w:rPr>
          <w:rFonts w:ascii="Arial" w:hAnsi="Arial" w:cs="Arial"/>
          <w:sz w:val="22"/>
          <w:szCs w:val="22"/>
        </w:rPr>
        <w:t xml:space="preserve">be </w:t>
      </w:r>
      <w:r w:rsidRPr="00F54B0F">
        <w:rPr>
          <w:rFonts w:ascii="Arial" w:hAnsi="Arial" w:cs="Arial"/>
          <w:sz w:val="22"/>
          <w:szCs w:val="22"/>
        </w:rPr>
        <w:t>hosting a</w:t>
      </w:r>
      <w:r w:rsidR="00250756" w:rsidRPr="00F54B0F">
        <w:rPr>
          <w:rFonts w:ascii="Arial" w:hAnsi="Arial" w:cs="Arial"/>
          <w:sz w:val="22"/>
          <w:szCs w:val="22"/>
        </w:rPr>
        <w:t>n</w:t>
      </w:r>
      <w:r w:rsidRPr="00F54B0F">
        <w:rPr>
          <w:rFonts w:ascii="Arial" w:hAnsi="Arial" w:cs="Arial"/>
          <w:sz w:val="22"/>
          <w:szCs w:val="22"/>
        </w:rPr>
        <w:t xml:space="preserve"> </w:t>
      </w:r>
      <w:r w:rsidR="00726A48" w:rsidRPr="00F54B0F">
        <w:rPr>
          <w:rFonts w:ascii="Arial" w:hAnsi="Arial" w:cs="Arial"/>
          <w:sz w:val="22"/>
          <w:szCs w:val="22"/>
        </w:rPr>
        <w:t xml:space="preserve">Alumni </w:t>
      </w:r>
      <w:r w:rsidRPr="00F54B0F">
        <w:rPr>
          <w:rFonts w:ascii="Arial" w:hAnsi="Arial" w:cs="Arial"/>
          <w:sz w:val="22"/>
          <w:szCs w:val="22"/>
        </w:rPr>
        <w:t xml:space="preserve">Vision programme with a range of leaders from a number of sectors beyond local government and have chosen to hold the event in Liverpool during the same week.  </w:t>
      </w:r>
    </w:p>
    <w:p w14:paraId="70186133" w14:textId="77777777" w:rsidR="00F54B0F" w:rsidRPr="00F54B0F" w:rsidRDefault="00F54B0F" w:rsidP="00F54B0F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6B33468C" w14:textId="7D4E5A02" w:rsidR="00775717" w:rsidRPr="00F54B0F" w:rsidRDefault="00F809C2" w:rsidP="008D1104">
      <w:pPr>
        <w:pStyle w:val="NormalWeb"/>
        <w:numPr>
          <w:ilvl w:val="0"/>
          <w:numId w:val="25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Cllr Richard Kemp</w:t>
      </w:r>
      <w:r w:rsidR="00775717" w:rsidRPr="00F54B0F">
        <w:rPr>
          <w:rFonts w:ascii="Arial" w:hAnsi="Arial" w:cs="Arial"/>
          <w:sz w:val="22"/>
          <w:szCs w:val="22"/>
        </w:rPr>
        <w:t xml:space="preserve"> will provide a verbal update on preparations for June which members will be invited to discuss and provide comment on. </w:t>
      </w:r>
    </w:p>
    <w:p w14:paraId="6B33468E" w14:textId="77777777" w:rsidR="00EF50FB" w:rsidRPr="00250756" w:rsidRDefault="00EF50FB" w:rsidP="008D1104">
      <w:pPr>
        <w:pStyle w:val="LGAItemNoHeading"/>
        <w:spacing w:before="0" w:after="0" w:line="240" w:lineRule="auto"/>
        <w:rPr>
          <w:rFonts w:ascii="Arial" w:hAnsi="Arial" w:cs="Arial"/>
          <w:sz w:val="22"/>
          <w:szCs w:val="22"/>
        </w:rPr>
      </w:pPr>
    </w:p>
    <w:sectPr w:rsidR="00EF50FB" w:rsidRPr="00250756" w:rsidSect="00087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34691" w14:textId="77777777" w:rsidR="008962D0" w:rsidRDefault="008962D0" w:rsidP="001C08C8">
      <w:pPr>
        <w:spacing w:after="0" w:line="240" w:lineRule="auto"/>
      </w:pPr>
      <w:r>
        <w:separator/>
      </w:r>
    </w:p>
  </w:endnote>
  <w:endnote w:type="continuationSeparator" w:id="0">
    <w:p w14:paraId="6B334692" w14:textId="77777777" w:rsidR="008962D0" w:rsidRDefault="008962D0" w:rsidP="001C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3642" w14:textId="77777777" w:rsidR="00B565FB" w:rsidRDefault="00B56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54CB" w14:textId="77777777" w:rsidR="00B565FB" w:rsidRDefault="00B56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0016" w14:textId="77777777" w:rsidR="00B565FB" w:rsidRDefault="00B56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468F" w14:textId="77777777" w:rsidR="008962D0" w:rsidRDefault="008962D0" w:rsidP="001C08C8">
      <w:pPr>
        <w:spacing w:after="0" w:line="240" w:lineRule="auto"/>
      </w:pPr>
      <w:r>
        <w:separator/>
      </w:r>
    </w:p>
  </w:footnote>
  <w:footnote w:type="continuationSeparator" w:id="0">
    <w:p w14:paraId="6B334690" w14:textId="77777777" w:rsidR="008962D0" w:rsidRDefault="008962D0" w:rsidP="001C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EA90E" w14:textId="77777777" w:rsidR="00B565FB" w:rsidRDefault="00B56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C21A" w14:textId="77777777" w:rsidR="005228FE" w:rsidRDefault="005228FE">
    <w:bookmarkStart w:id="0" w:name="_GoBack"/>
    <w:bookmarkEnd w:id="0"/>
  </w:p>
  <w:tbl>
    <w:tblPr>
      <w:tblW w:w="0" w:type="auto"/>
      <w:tblLook w:val="01E0" w:firstRow="1" w:lastRow="1" w:firstColumn="1" w:lastColumn="1" w:noHBand="0" w:noVBand="0"/>
    </w:tblPr>
    <w:tblGrid>
      <w:gridCol w:w="5778"/>
      <w:gridCol w:w="3464"/>
    </w:tblGrid>
    <w:tr w:rsidR="00162B62" w:rsidRPr="00132DE2" w14:paraId="6B334695" w14:textId="77777777" w:rsidTr="00B565FB">
      <w:tc>
        <w:tcPr>
          <w:tcW w:w="5778" w:type="dxa"/>
          <w:vMerge w:val="restart"/>
          <w:shd w:val="clear" w:color="auto" w:fill="auto"/>
        </w:tcPr>
        <w:p w14:paraId="6B334693" w14:textId="77777777" w:rsidR="00162B62" w:rsidRPr="00F54B0F" w:rsidRDefault="00162B62" w:rsidP="00162B62">
          <w:pPr>
            <w:tabs>
              <w:tab w:val="center" w:pos="2923"/>
            </w:tabs>
            <w:rPr>
              <w:rFonts w:ascii="Arial" w:hAnsi="Arial" w:cs="Arial"/>
              <w:sz w:val="22"/>
              <w:szCs w:val="22"/>
            </w:rPr>
          </w:pPr>
          <w:r w:rsidRPr="00F54B0F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B33469D" wp14:editId="6B33469E">
                <wp:extent cx="1249680" cy="754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54B0F"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3464" w:type="dxa"/>
          <w:shd w:val="clear" w:color="auto" w:fill="auto"/>
        </w:tcPr>
        <w:p w14:paraId="6B334694" w14:textId="77777777" w:rsidR="00162B62" w:rsidRPr="00F54B0F" w:rsidRDefault="00162B62" w:rsidP="00162B62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 w:rsidRPr="00F54B0F">
            <w:rPr>
              <w:rFonts w:ascii="Arial" w:hAnsi="Arial" w:cs="Arial"/>
              <w:b/>
              <w:sz w:val="22"/>
              <w:szCs w:val="22"/>
            </w:rPr>
            <w:t>European and International Board</w:t>
          </w:r>
        </w:p>
      </w:tc>
    </w:tr>
    <w:tr w:rsidR="00162B62" w:rsidRPr="00132DE2" w14:paraId="6B334698" w14:textId="77777777" w:rsidTr="00B565FB">
      <w:trPr>
        <w:trHeight w:val="450"/>
      </w:trPr>
      <w:tc>
        <w:tcPr>
          <w:tcW w:w="5778" w:type="dxa"/>
          <w:vMerge/>
          <w:shd w:val="clear" w:color="auto" w:fill="auto"/>
        </w:tcPr>
        <w:p w14:paraId="6B334696" w14:textId="77777777" w:rsidR="00162B62" w:rsidRPr="00F54B0F" w:rsidRDefault="00162B62" w:rsidP="00162B62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64" w:type="dxa"/>
          <w:shd w:val="clear" w:color="auto" w:fill="auto"/>
        </w:tcPr>
        <w:p w14:paraId="6B334697" w14:textId="45388751" w:rsidR="00162B62" w:rsidRPr="00F54B0F" w:rsidRDefault="00F54B0F" w:rsidP="00162B62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</w:rPr>
          </w:pPr>
          <w:r w:rsidRPr="00F54B0F">
            <w:rPr>
              <w:rFonts w:ascii="Arial" w:hAnsi="Arial" w:cs="Arial"/>
              <w:sz w:val="22"/>
              <w:szCs w:val="22"/>
            </w:rPr>
            <w:t xml:space="preserve">8 April 2014 </w:t>
          </w:r>
        </w:p>
      </w:tc>
    </w:tr>
    <w:tr w:rsidR="00162B62" w:rsidRPr="00132DE2" w14:paraId="6B33469B" w14:textId="77777777" w:rsidTr="00B565FB">
      <w:trPr>
        <w:trHeight w:val="450"/>
      </w:trPr>
      <w:tc>
        <w:tcPr>
          <w:tcW w:w="5778" w:type="dxa"/>
          <w:vMerge/>
          <w:shd w:val="clear" w:color="auto" w:fill="auto"/>
        </w:tcPr>
        <w:p w14:paraId="6B334699" w14:textId="77777777" w:rsidR="00162B62" w:rsidRPr="0030156D" w:rsidRDefault="00162B62" w:rsidP="00162B62">
          <w:pPr>
            <w:tabs>
              <w:tab w:val="center" w:pos="4153"/>
              <w:tab w:val="right" w:pos="8306"/>
            </w:tabs>
            <w:rPr>
              <w:rFonts w:ascii="Arial" w:hAnsi="Arial" w:cs="Arial"/>
            </w:rPr>
          </w:pPr>
        </w:p>
      </w:tc>
      <w:tc>
        <w:tcPr>
          <w:tcW w:w="3464" w:type="dxa"/>
          <w:shd w:val="clear" w:color="auto" w:fill="auto"/>
        </w:tcPr>
        <w:p w14:paraId="6B33469A" w14:textId="0A0A38FA" w:rsidR="00162B62" w:rsidRPr="0030156D" w:rsidRDefault="00162B62" w:rsidP="00DA503C">
          <w:pPr>
            <w:tabs>
              <w:tab w:val="center" w:pos="1504"/>
            </w:tabs>
            <w:spacing w:before="60"/>
            <w:rPr>
              <w:rFonts w:ascii="Arial" w:hAnsi="Arial" w:cs="Arial"/>
              <w:b/>
            </w:rPr>
          </w:pPr>
          <w:r w:rsidRPr="0030156D">
            <w:rPr>
              <w:rFonts w:ascii="Arial" w:hAnsi="Arial" w:cs="Arial"/>
              <w:b/>
              <w:sz w:val="22"/>
              <w:szCs w:val="22"/>
            </w:rPr>
            <w:tab/>
          </w:r>
        </w:p>
      </w:tc>
    </w:tr>
  </w:tbl>
  <w:p w14:paraId="6B33469C" w14:textId="77777777" w:rsidR="00162B62" w:rsidRDefault="00162B62" w:rsidP="007220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FB3C" w14:textId="77777777" w:rsidR="00B565FB" w:rsidRDefault="00B56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22"/>
    <w:multiLevelType w:val="hybridMultilevel"/>
    <w:tmpl w:val="091CE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22A"/>
    <w:multiLevelType w:val="hybridMultilevel"/>
    <w:tmpl w:val="441A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4483"/>
    <w:multiLevelType w:val="hybridMultilevel"/>
    <w:tmpl w:val="35BC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0983"/>
    <w:multiLevelType w:val="hybridMultilevel"/>
    <w:tmpl w:val="52A8642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8B5448"/>
    <w:multiLevelType w:val="hybridMultilevel"/>
    <w:tmpl w:val="13A6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4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6E479A"/>
    <w:multiLevelType w:val="hybridMultilevel"/>
    <w:tmpl w:val="5AC2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7416C"/>
    <w:multiLevelType w:val="hybridMultilevel"/>
    <w:tmpl w:val="34842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812F67"/>
    <w:multiLevelType w:val="hybridMultilevel"/>
    <w:tmpl w:val="60644A1C"/>
    <w:lvl w:ilvl="0" w:tplc="C18A600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E79A1"/>
    <w:multiLevelType w:val="hybridMultilevel"/>
    <w:tmpl w:val="D04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7C97"/>
    <w:multiLevelType w:val="hybridMultilevel"/>
    <w:tmpl w:val="FA62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3094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B819D3"/>
    <w:multiLevelType w:val="multilevel"/>
    <w:tmpl w:val="12C67E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BA706E0"/>
    <w:multiLevelType w:val="hybridMultilevel"/>
    <w:tmpl w:val="C7E65B5A"/>
    <w:lvl w:ilvl="0" w:tplc="42422D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08A3"/>
    <w:multiLevelType w:val="hybridMultilevel"/>
    <w:tmpl w:val="ED0A4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4F3DBC"/>
    <w:multiLevelType w:val="hybridMultilevel"/>
    <w:tmpl w:val="E2F0B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9449F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2D11A5"/>
    <w:multiLevelType w:val="hybridMultilevel"/>
    <w:tmpl w:val="88EE91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8FE5E54"/>
    <w:multiLevelType w:val="hybridMultilevel"/>
    <w:tmpl w:val="1C2414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B44F9A"/>
    <w:multiLevelType w:val="multilevel"/>
    <w:tmpl w:val="5FD6F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1134" w:hanging="283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sz w:val="26"/>
      </w:rPr>
    </w:lvl>
  </w:abstractNum>
  <w:abstractNum w:abstractNumId="19">
    <w:nsid w:val="674166E8"/>
    <w:multiLevelType w:val="hybridMultilevel"/>
    <w:tmpl w:val="8248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609E2"/>
    <w:multiLevelType w:val="hybridMultilevel"/>
    <w:tmpl w:val="DC92600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CBC48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D83BAF"/>
    <w:multiLevelType w:val="hybridMultilevel"/>
    <w:tmpl w:val="D736E752"/>
    <w:lvl w:ilvl="0" w:tplc="C2ACC6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E0392"/>
    <w:multiLevelType w:val="hybridMultilevel"/>
    <w:tmpl w:val="34A6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501FA"/>
    <w:multiLevelType w:val="hybridMultilevel"/>
    <w:tmpl w:val="079E8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23"/>
  </w:num>
  <w:num w:numId="5">
    <w:abstractNumId w:val="0"/>
  </w:num>
  <w:num w:numId="6">
    <w:abstractNumId w:val="8"/>
  </w:num>
  <w:num w:numId="7">
    <w:abstractNumId w:val="22"/>
  </w:num>
  <w:num w:numId="8">
    <w:abstractNumId w:val="14"/>
  </w:num>
  <w:num w:numId="9">
    <w:abstractNumId w:val="19"/>
  </w:num>
  <w:num w:numId="10">
    <w:abstractNumId w:val="21"/>
  </w:num>
  <w:num w:numId="11">
    <w:abstractNumId w:val="11"/>
  </w:num>
  <w:num w:numId="12">
    <w:abstractNumId w:val="16"/>
  </w:num>
  <w:num w:numId="13">
    <w:abstractNumId w:val="20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9"/>
  </w:num>
  <w:num w:numId="19">
    <w:abstractNumId w:val="13"/>
  </w:num>
  <w:num w:numId="20">
    <w:abstractNumId w:val="12"/>
  </w:num>
  <w:num w:numId="21">
    <w:abstractNumId w:val="18"/>
  </w:num>
  <w:num w:numId="22">
    <w:abstractNumId w:val="24"/>
  </w:num>
  <w:num w:numId="23">
    <w:abstractNumId w:val="1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53"/>
    <w:rsid w:val="00030AAB"/>
    <w:rsid w:val="00034336"/>
    <w:rsid w:val="00061B67"/>
    <w:rsid w:val="0007702C"/>
    <w:rsid w:val="00082032"/>
    <w:rsid w:val="00084ECB"/>
    <w:rsid w:val="000867EB"/>
    <w:rsid w:val="000874F4"/>
    <w:rsid w:val="000A0BEE"/>
    <w:rsid w:val="000A28CA"/>
    <w:rsid w:val="000B660F"/>
    <w:rsid w:val="000B7F18"/>
    <w:rsid w:val="000C0F20"/>
    <w:rsid w:val="000F5EB8"/>
    <w:rsid w:val="00162B62"/>
    <w:rsid w:val="00181945"/>
    <w:rsid w:val="001B4122"/>
    <w:rsid w:val="001B6D03"/>
    <w:rsid w:val="001C08C8"/>
    <w:rsid w:val="001E643D"/>
    <w:rsid w:val="001F3528"/>
    <w:rsid w:val="00203E08"/>
    <w:rsid w:val="0021183A"/>
    <w:rsid w:val="0022001F"/>
    <w:rsid w:val="0022199A"/>
    <w:rsid w:val="00221BDE"/>
    <w:rsid w:val="00221C25"/>
    <w:rsid w:val="002322B2"/>
    <w:rsid w:val="0023659F"/>
    <w:rsid w:val="00241013"/>
    <w:rsid w:val="00247E46"/>
    <w:rsid w:val="00250756"/>
    <w:rsid w:val="00253814"/>
    <w:rsid w:val="00254DA2"/>
    <w:rsid w:val="00284760"/>
    <w:rsid w:val="002B7BC7"/>
    <w:rsid w:val="002B7EB2"/>
    <w:rsid w:val="002D6F45"/>
    <w:rsid w:val="0030156D"/>
    <w:rsid w:val="0032066D"/>
    <w:rsid w:val="0032177C"/>
    <w:rsid w:val="003260B7"/>
    <w:rsid w:val="00350915"/>
    <w:rsid w:val="0035216D"/>
    <w:rsid w:val="00375AFA"/>
    <w:rsid w:val="00380AD9"/>
    <w:rsid w:val="003A5C53"/>
    <w:rsid w:val="003B7A5C"/>
    <w:rsid w:val="003D7AF3"/>
    <w:rsid w:val="003F2A7B"/>
    <w:rsid w:val="00414465"/>
    <w:rsid w:val="0041716C"/>
    <w:rsid w:val="00435927"/>
    <w:rsid w:val="004443F7"/>
    <w:rsid w:val="0044678F"/>
    <w:rsid w:val="00484739"/>
    <w:rsid w:val="004C1DAF"/>
    <w:rsid w:val="005228FE"/>
    <w:rsid w:val="00562DC0"/>
    <w:rsid w:val="00573C06"/>
    <w:rsid w:val="00594CAA"/>
    <w:rsid w:val="0059791F"/>
    <w:rsid w:val="005A493A"/>
    <w:rsid w:val="005A6850"/>
    <w:rsid w:val="005A760A"/>
    <w:rsid w:val="005B3777"/>
    <w:rsid w:val="005C73C7"/>
    <w:rsid w:val="005D0058"/>
    <w:rsid w:val="005D2ED8"/>
    <w:rsid w:val="005D64E3"/>
    <w:rsid w:val="005F0CF1"/>
    <w:rsid w:val="005F1C3E"/>
    <w:rsid w:val="00626633"/>
    <w:rsid w:val="006469BC"/>
    <w:rsid w:val="00646FB9"/>
    <w:rsid w:val="0065170D"/>
    <w:rsid w:val="006539F9"/>
    <w:rsid w:val="006547D6"/>
    <w:rsid w:val="006648A0"/>
    <w:rsid w:val="00676713"/>
    <w:rsid w:val="00682B9A"/>
    <w:rsid w:val="00685FF8"/>
    <w:rsid w:val="006909E2"/>
    <w:rsid w:val="006A2225"/>
    <w:rsid w:val="006C4EB9"/>
    <w:rsid w:val="006E03A4"/>
    <w:rsid w:val="006F2FBE"/>
    <w:rsid w:val="006F4422"/>
    <w:rsid w:val="006F76DB"/>
    <w:rsid w:val="00712FDE"/>
    <w:rsid w:val="00722012"/>
    <w:rsid w:val="00726A48"/>
    <w:rsid w:val="00765767"/>
    <w:rsid w:val="00775717"/>
    <w:rsid w:val="007B0BB6"/>
    <w:rsid w:val="007D4F75"/>
    <w:rsid w:val="007E605E"/>
    <w:rsid w:val="007F67F6"/>
    <w:rsid w:val="007F76E4"/>
    <w:rsid w:val="00810422"/>
    <w:rsid w:val="008415BA"/>
    <w:rsid w:val="00852880"/>
    <w:rsid w:val="00874641"/>
    <w:rsid w:val="00892D86"/>
    <w:rsid w:val="008962D0"/>
    <w:rsid w:val="008A1DB7"/>
    <w:rsid w:val="008A6B25"/>
    <w:rsid w:val="008B59CF"/>
    <w:rsid w:val="008B69D7"/>
    <w:rsid w:val="008D1104"/>
    <w:rsid w:val="008F43D8"/>
    <w:rsid w:val="008F7C57"/>
    <w:rsid w:val="009A69B1"/>
    <w:rsid w:val="009B5721"/>
    <w:rsid w:val="009C3ABF"/>
    <w:rsid w:val="009C3F8E"/>
    <w:rsid w:val="009D061B"/>
    <w:rsid w:val="009D5E7E"/>
    <w:rsid w:val="009E57A6"/>
    <w:rsid w:val="00A12E44"/>
    <w:rsid w:val="00A17D69"/>
    <w:rsid w:val="00A44030"/>
    <w:rsid w:val="00A643E8"/>
    <w:rsid w:val="00A67A94"/>
    <w:rsid w:val="00A914FD"/>
    <w:rsid w:val="00AE0177"/>
    <w:rsid w:val="00AF0B40"/>
    <w:rsid w:val="00AF0EFA"/>
    <w:rsid w:val="00AF7405"/>
    <w:rsid w:val="00B05BCA"/>
    <w:rsid w:val="00B13A3F"/>
    <w:rsid w:val="00B21DCE"/>
    <w:rsid w:val="00B21FC5"/>
    <w:rsid w:val="00B41165"/>
    <w:rsid w:val="00B4142E"/>
    <w:rsid w:val="00B565FB"/>
    <w:rsid w:val="00B84ACC"/>
    <w:rsid w:val="00BB3040"/>
    <w:rsid w:val="00BC26FE"/>
    <w:rsid w:val="00BD2B87"/>
    <w:rsid w:val="00BD39B2"/>
    <w:rsid w:val="00BD7A7A"/>
    <w:rsid w:val="00BE1308"/>
    <w:rsid w:val="00BE3BB3"/>
    <w:rsid w:val="00BE3EE0"/>
    <w:rsid w:val="00C13F06"/>
    <w:rsid w:val="00C21916"/>
    <w:rsid w:val="00C54B0D"/>
    <w:rsid w:val="00C86A8A"/>
    <w:rsid w:val="00CA0CC8"/>
    <w:rsid w:val="00CC2D0D"/>
    <w:rsid w:val="00CC5D35"/>
    <w:rsid w:val="00CE0995"/>
    <w:rsid w:val="00CE4D39"/>
    <w:rsid w:val="00D13FEC"/>
    <w:rsid w:val="00D27F0A"/>
    <w:rsid w:val="00D27F51"/>
    <w:rsid w:val="00D34E8D"/>
    <w:rsid w:val="00D471E2"/>
    <w:rsid w:val="00D52931"/>
    <w:rsid w:val="00D6743C"/>
    <w:rsid w:val="00D67B92"/>
    <w:rsid w:val="00DA503C"/>
    <w:rsid w:val="00DA65AE"/>
    <w:rsid w:val="00DB6145"/>
    <w:rsid w:val="00DC0823"/>
    <w:rsid w:val="00DC1571"/>
    <w:rsid w:val="00DC5B35"/>
    <w:rsid w:val="00E10324"/>
    <w:rsid w:val="00E16C1E"/>
    <w:rsid w:val="00E21BAE"/>
    <w:rsid w:val="00E21F53"/>
    <w:rsid w:val="00E3372B"/>
    <w:rsid w:val="00E425D1"/>
    <w:rsid w:val="00E601FD"/>
    <w:rsid w:val="00E646A3"/>
    <w:rsid w:val="00E801FD"/>
    <w:rsid w:val="00ED6220"/>
    <w:rsid w:val="00ED75C0"/>
    <w:rsid w:val="00EE1512"/>
    <w:rsid w:val="00EE1E72"/>
    <w:rsid w:val="00EF50FB"/>
    <w:rsid w:val="00F0102B"/>
    <w:rsid w:val="00F11146"/>
    <w:rsid w:val="00F12210"/>
    <w:rsid w:val="00F2565B"/>
    <w:rsid w:val="00F25982"/>
    <w:rsid w:val="00F52E4A"/>
    <w:rsid w:val="00F54B0F"/>
    <w:rsid w:val="00F7262F"/>
    <w:rsid w:val="00F809C2"/>
    <w:rsid w:val="00FE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512"/>
    <w:rPr>
      <w:b/>
      <w:bCs/>
    </w:rPr>
  </w:style>
  <w:style w:type="character" w:styleId="Emphasis">
    <w:name w:val="Emphasis"/>
    <w:basedOn w:val="DefaultParagraphFont"/>
    <w:uiPriority w:val="20"/>
    <w:qFormat/>
    <w:rsid w:val="00EE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512"/>
    <w:rPr>
      <w:szCs w:val="32"/>
    </w:r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12"/>
    <w:rPr>
      <w:b/>
      <w:i/>
      <w:sz w:val="24"/>
    </w:rPr>
  </w:style>
  <w:style w:type="character" w:styleId="SubtleEmphasis">
    <w:name w:val="Subtle Emphasis"/>
    <w:uiPriority w:val="19"/>
    <w:qFormat/>
    <w:rsid w:val="00EE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53"/>
    <w:rPr>
      <w:rFonts w:ascii="Tahoma" w:hAnsi="Tahoma" w:cs="Tahoma"/>
      <w:sz w:val="16"/>
      <w:szCs w:val="16"/>
    </w:rPr>
  </w:style>
  <w:style w:type="character" w:styleId="Hyperlink">
    <w:name w:val="Hyperlink"/>
    <w:rsid w:val="001C08C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0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8C8"/>
    <w:rPr>
      <w:vertAlign w:val="superscript"/>
    </w:rPr>
  </w:style>
  <w:style w:type="paragraph" w:customStyle="1" w:styleId="MainText">
    <w:name w:val="Main Text"/>
    <w:basedOn w:val="Normal"/>
    <w:link w:val="MainTextChar"/>
    <w:rsid w:val="00A44030"/>
    <w:pPr>
      <w:spacing w:after="0" w:line="280" w:lineRule="exact"/>
    </w:pPr>
    <w:rPr>
      <w:rFonts w:ascii="Frutiger 45 Light" w:eastAsia="Times New Roman" w:hAnsi="Frutiger 45 Light"/>
      <w:sz w:val="22"/>
      <w:szCs w:val="20"/>
    </w:rPr>
  </w:style>
  <w:style w:type="paragraph" w:customStyle="1" w:styleId="LGAItemNoHeading">
    <w:name w:val="LGA Item No Heading"/>
    <w:basedOn w:val="MainText"/>
    <w:rsid w:val="00A44030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A44030"/>
    <w:rPr>
      <w:rFonts w:ascii="Frutiger 45 Light" w:eastAsia="Times New Roman" w:hAnsi="Frutiger 45 Light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1104"/>
    <w:pPr>
      <w:spacing w:before="360" w:after="36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512"/>
    <w:rPr>
      <w:b/>
      <w:bCs/>
    </w:rPr>
  </w:style>
  <w:style w:type="character" w:styleId="Emphasis">
    <w:name w:val="Emphasis"/>
    <w:basedOn w:val="DefaultParagraphFont"/>
    <w:uiPriority w:val="20"/>
    <w:qFormat/>
    <w:rsid w:val="00EE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512"/>
    <w:rPr>
      <w:szCs w:val="32"/>
    </w:r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12"/>
    <w:rPr>
      <w:b/>
      <w:i/>
      <w:sz w:val="24"/>
    </w:rPr>
  </w:style>
  <w:style w:type="character" w:styleId="SubtleEmphasis">
    <w:name w:val="Subtle Emphasis"/>
    <w:uiPriority w:val="19"/>
    <w:qFormat/>
    <w:rsid w:val="00EE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53"/>
    <w:rPr>
      <w:rFonts w:ascii="Tahoma" w:hAnsi="Tahoma" w:cs="Tahoma"/>
      <w:sz w:val="16"/>
      <w:szCs w:val="16"/>
    </w:rPr>
  </w:style>
  <w:style w:type="character" w:styleId="Hyperlink">
    <w:name w:val="Hyperlink"/>
    <w:rsid w:val="001C08C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C0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8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8C8"/>
    <w:rPr>
      <w:vertAlign w:val="superscript"/>
    </w:rPr>
  </w:style>
  <w:style w:type="paragraph" w:customStyle="1" w:styleId="MainText">
    <w:name w:val="Main Text"/>
    <w:basedOn w:val="Normal"/>
    <w:link w:val="MainTextChar"/>
    <w:rsid w:val="00A44030"/>
    <w:pPr>
      <w:spacing w:after="0" w:line="280" w:lineRule="exact"/>
    </w:pPr>
    <w:rPr>
      <w:rFonts w:ascii="Frutiger 45 Light" w:eastAsia="Times New Roman" w:hAnsi="Frutiger 45 Light"/>
      <w:sz w:val="22"/>
      <w:szCs w:val="20"/>
    </w:rPr>
  </w:style>
  <w:style w:type="paragraph" w:customStyle="1" w:styleId="LGAItemNoHeading">
    <w:name w:val="LGA Item No Heading"/>
    <w:basedOn w:val="MainText"/>
    <w:rsid w:val="00A44030"/>
    <w:pPr>
      <w:spacing w:before="600" w:after="240"/>
    </w:pPr>
    <w:rPr>
      <w:rFonts w:ascii="Frutiger 55 Roman" w:hAnsi="Frutiger 55 Roman"/>
      <w:b/>
      <w:sz w:val="32"/>
    </w:rPr>
  </w:style>
  <w:style w:type="character" w:customStyle="1" w:styleId="MainTextChar">
    <w:name w:val="Main Text Char"/>
    <w:link w:val="MainText"/>
    <w:locked/>
    <w:rsid w:val="00A44030"/>
    <w:rPr>
      <w:rFonts w:ascii="Frutiger 45 Light" w:eastAsia="Times New Roman" w:hAnsi="Frutiger 45 Light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3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1104"/>
    <w:pPr>
      <w:spacing w:before="360" w:after="36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FACC-A957-4CF4-A863-48C79010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Reefer</dc:creator>
  <cp:lastModifiedBy>Frances Marshall</cp:lastModifiedBy>
  <cp:revision>10</cp:revision>
  <cp:lastPrinted>2013-10-08T13:55:00Z</cp:lastPrinted>
  <dcterms:created xsi:type="dcterms:W3CDTF">2014-03-31T10:56:00Z</dcterms:created>
  <dcterms:modified xsi:type="dcterms:W3CDTF">2014-04-01T16:22:00Z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Alert</vt:lpwstr>
  </op:property>
  <op:property fmtid="{D5CDD505-2E9C-101B-9397-08002B2CF9AE}" pid="3" name="DC.identifier">
    <vt:lpwstr>LGA</vt:lpwstr>
  </op:property>
  <op:property fmtid="{D5CDD505-2E9C-101B-9397-08002B2CF9AE}" pid="4" name="DC.Author">
    <vt:lpwstr>IW</vt:lpwstr>
  </op:property>
  <op:property fmtid="{D5CDD505-2E9C-101B-9397-08002B2CF9AE}" pid="5" name="DC.creator">
    <vt:lpwstr>GSS1\frances.marshall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2013-10-08T00:00:00Z</vt:lpwstr>
  </op:property>
  <op:property fmtid="{D5CDD505-2E9C-101B-9397-08002B2CF9AE}" pid="10" name="e-GMS.subject.keyword">
    <vt:lpwstr>Eurpean and International Affairs Panel,</vt:lpwstr>
  </op:property>
  <op:property fmtid="{D5CDD505-2E9C-101B-9397-08002B2CF9AE}" pid="11" name="Date">
    <vt:lpwstr>2013-10-08T00:00:00Z</vt:lpwstr>
  </op:property>
  <op:property fmtid="{D5CDD505-2E9C-101B-9397-08002B2CF9AE}" pid="12" name="Title">
    <vt:lpwstr>Item 5, UCLG and 2014 IFB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